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4B" w:rsidRPr="0055654B" w:rsidRDefault="0055654B" w:rsidP="0055654B">
      <w:pPr>
        <w:shd w:val="clear" w:color="auto" w:fill="FFFFFF"/>
        <w:spacing w:after="0" w:line="240" w:lineRule="auto"/>
        <w:jc w:val="center"/>
        <w:outlineLvl w:val="0"/>
        <w:rPr>
          <w:rFonts w:ascii="Times New Roman" w:eastAsia="Times New Roman" w:hAnsi="Times New Roman" w:cs="Times New Roman"/>
          <w:b/>
          <w:bCs/>
          <w:color w:val="111111"/>
          <w:kern w:val="36"/>
          <w:sz w:val="28"/>
          <w:szCs w:val="28"/>
          <w:lang w:val="ru-RU" w:eastAsia="ru-RU" w:bidi="ar-SA"/>
        </w:rPr>
      </w:pPr>
      <w:r w:rsidRPr="0055654B">
        <w:rPr>
          <w:rFonts w:ascii="Times New Roman" w:eastAsia="Times New Roman" w:hAnsi="Times New Roman" w:cs="Times New Roman"/>
          <w:b/>
          <w:bCs/>
          <w:noProof/>
          <w:color w:val="111111"/>
          <w:kern w:val="36"/>
          <w:sz w:val="28"/>
          <w:szCs w:val="28"/>
          <w:lang w:val="ru-RU" w:eastAsia="ru-RU" w:bidi="ar-SA"/>
        </w:rPr>
        <w:drawing>
          <wp:anchor distT="0" distB="0" distL="114300" distR="114300" simplePos="0" relativeHeight="251658240" behindDoc="1" locked="0" layoutInCell="1" allowOverlap="1">
            <wp:simplePos x="0" y="0"/>
            <wp:positionH relativeFrom="column">
              <wp:posOffset>-655955</wp:posOffset>
            </wp:positionH>
            <wp:positionV relativeFrom="paragraph">
              <wp:posOffset>-52705</wp:posOffset>
            </wp:positionV>
            <wp:extent cx="2191385" cy="2779395"/>
            <wp:effectExtent l="19050" t="0" r="0" b="0"/>
            <wp:wrapTight wrapText="bothSides">
              <wp:wrapPolygon edited="0">
                <wp:start x="-188" y="0"/>
                <wp:lineTo x="-188" y="21467"/>
                <wp:lineTo x="21594" y="21467"/>
                <wp:lineTo x="21594" y="0"/>
                <wp:lineTo x="-188" y="0"/>
              </wp:wrapPolygon>
            </wp:wrapTight>
            <wp:docPr id="1" name="Рисунок 1" descr="детское воровство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воровство что делать"/>
                    <pic:cNvPicPr>
                      <a:picLocks noChangeAspect="1" noChangeArrowheads="1"/>
                    </pic:cNvPicPr>
                  </pic:nvPicPr>
                  <pic:blipFill>
                    <a:blip r:embed="rId4" cstate="print"/>
                    <a:srcRect/>
                    <a:stretch>
                      <a:fillRect/>
                    </a:stretch>
                  </pic:blipFill>
                  <pic:spPr bwMode="auto">
                    <a:xfrm>
                      <a:off x="0" y="0"/>
                      <a:ext cx="2191385" cy="2779395"/>
                    </a:xfrm>
                    <a:prstGeom prst="rect">
                      <a:avLst/>
                    </a:prstGeom>
                    <a:noFill/>
                    <a:ln w="9525">
                      <a:noFill/>
                      <a:miter lim="800000"/>
                      <a:headEnd/>
                      <a:tailEnd/>
                    </a:ln>
                  </pic:spPr>
                </pic:pic>
              </a:graphicData>
            </a:graphic>
          </wp:anchor>
        </w:drawing>
      </w:r>
      <w:r w:rsidRPr="0055654B">
        <w:rPr>
          <w:rFonts w:ascii="Times New Roman" w:eastAsia="Times New Roman" w:hAnsi="Times New Roman" w:cs="Times New Roman"/>
          <w:b/>
          <w:bCs/>
          <w:color w:val="111111"/>
          <w:kern w:val="36"/>
          <w:sz w:val="28"/>
          <w:szCs w:val="28"/>
          <w:lang w:val="ru-RU" w:eastAsia="ru-RU" w:bidi="ar-SA"/>
        </w:rPr>
        <w:t>Консультация для родителей: «Ребенок взял чужую вещь - что делать?»</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Случилось неожиданное: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5" w:tgtFrame="_blank" w:history="1">
        <w:r w:rsidRPr="0055654B">
          <w:rPr>
            <w:rFonts w:ascii="Times New Roman" w:eastAsia="Times New Roman" w:hAnsi="Times New Roman" w:cs="Times New Roman"/>
            <w:sz w:val="28"/>
            <w:szCs w:val="28"/>
            <w:lang w:val="ru-RU" w:eastAsia="ru-RU" w:bidi="ar-SA"/>
          </w:rPr>
          <w:t>что нужно делать родителям</w:t>
        </w:r>
      </w:hyperlink>
      <w:r w:rsidRPr="0055654B">
        <w:rPr>
          <w:rFonts w:ascii="Times New Roman" w:eastAsia="Times New Roman" w:hAnsi="Times New Roman" w:cs="Times New Roman"/>
          <w:sz w:val="28"/>
          <w:szCs w:val="28"/>
          <w:lang w:val="ru-RU" w:eastAsia="ru-RU" w:bidi="ar-SA"/>
        </w:rPr>
        <w:t> </w:t>
      </w:r>
      <w:r w:rsidRPr="0055654B">
        <w:rPr>
          <w:rFonts w:ascii="Times New Roman" w:eastAsia="Times New Roman" w:hAnsi="Times New Roman" w:cs="Times New Roman"/>
          <w:color w:val="111111"/>
          <w:sz w:val="28"/>
          <w:szCs w:val="28"/>
          <w:lang w:val="ru-RU" w:eastAsia="ru-RU" w:bidi="ar-SA"/>
        </w:rPr>
        <w:t>для решения этой проблемы, а от каких шагов необходимо воздержаться.</w:t>
      </w:r>
    </w:p>
    <w:p w:rsidR="0055654B" w:rsidRPr="0055654B" w:rsidRDefault="0055654B" w:rsidP="0055654B">
      <w:pPr>
        <w:shd w:val="clear" w:color="auto" w:fill="FFFFFF"/>
        <w:spacing w:after="0" w:line="240" w:lineRule="auto"/>
        <w:jc w:val="center"/>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Чего не следует делать?</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Не называйте ребенка «воришкой», «вором», не разглагольствуйте, что не любите воров и таких «плохих детей, которые порочат семью».</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Ни в коем случае не говорите: «Я тебя не люблю». Ребенок понимает вас буквально, и это травмирует его.</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Не угрожайте расправой, а тем более физической. Согласитесь, это просто недопустимо в XXI веке.</w:t>
      </w:r>
    </w:p>
    <w:p w:rsidR="0055654B" w:rsidRPr="0055654B" w:rsidRDefault="0055654B" w:rsidP="0055654B">
      <w:pPr>
        <w:shd w:val="clear" w:color="auto" w:fill="FFFFFF"/>
        <w:spacing w:after="0" w:line="240" w:lineRule="auto"/>
        <w:jc w:val="center"/>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Что делать?</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Воспользуйтесь ситуацией, чтобы научить ребенка работать над собственными жизненными ошибками.</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Дайте понять ребенку, что поможете ему выйти из ситуации достойно и не будете упрекать его в будущем.</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55654B" w:rsidRPr="0055654B" w:rsidRDefault="0055654B" w:rsidP="0055654B">
      <w:pPr>
        <w:shd w:val="clear" w:color="auto" w:fill="FFFFFF"/>
        <w:spacing w:after="0" w:line="240" w:lineRule="auto"/>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Вариант первый: «Не знал»</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 xml:space="preserve">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w:t>
      </w:r>
      <w:r w:rsidRPr="0055654B">
        <w:rPr>
          <w:rFonts w:ascii="Times New Roman" w:eastAsia="Times New Roman" w:hAnsi="Times New Roman" w:cs="Times New Roman"/>
          <w:color w:val="111111"/>
          <w:sz w:val="28"/>
          <w:szCs w:val="28"/>
          <w:lang w:val="ru-RU" w:eastAsia="ru-RU" w:bidi="ar-SA"/>
        </w:rPr>
        <w:lastRenderedPageBreak/>
        <w:t>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55654B" w:rsidRPr="0055654B" w:rsidRDefault="0055654B" w:rsidP="0055654B">
      <w:pPr>
        <w:shd w:val="clear" w:color="auto" w:fill="FFFFFF"/>
        <w:spacing w:after="0" w:line="240" w:lineRule="auto"/>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drawing>
          <wp:anchor distT="0" distB="0" distL="114300" distR="114300" simplePos="0" relativeHeight="251660288" behindDoc="0" locked="0" layoutInCell="1" allowOverlap="1">
            <wp:simplePos x="0" y="0"/>
            <wp:positionH relativeFrom="margin">
              <wp:posOffset>-695325</wp:posOffset>
            </wp:positionH>
            <wp:positionV relativeFrom="margin">
              <wp:posOffset>-108585</wp:posOffset>
            </wp:positionV>
            <wp:extent cx="2731770" cy="3172460"/>
            <wp:effectExtent l="19050" t="0" r="0" b="0"/>
            <wp:wrapSquare wrapText="bothSides"/>
            <wp:docPr id="4" name="Рисунок 1" descr="https://goodschoolsguidenigeria.com/blog/wp-content/uploads/2017/02/stea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odschoolsguidenigeria.com/blog/wp-content/uploads/2017/02/stealing.jpg"/>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1770" cy="3172460"/>
                    </a:xfrm>
                    <a:prstGeom prst="rect">
                      <a:avLst/>
                    </a:prstGeom>
                    <a:noFill/>
                    <a:ln>
                      <a:noFill/>
                    </a:ln>
                  </pic:spPr>
                </pic:pic>
              </a:graphicData>
            </a:graphic>
          </wp:anchor>
        </w:drawing>
      </w:r>
      <w:r w:rsidRPr="0055654B">
        <w:rPr>
          <w:rFonts w:ascii="Times New Roman" w:eastAsia="Times New Roman" w:hAnsi="Times New Roman" w:cs="Times New Roman"/>
          <w:b/>
          <w:color w:val="111111"/>
          <w:sz w:val="28"/>
          <w:szCs w:val="28"/>
          <w:lang w:val="ru-RU" w:eastAsia="ru-RU" w:bidi="ar-SA"/>
        </w:rPr>
        <w:t>Вариант второй: «Очень хочется»</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Другой побудительный мотив взять чужое - страстное желание иметь именно такую ​​вещь.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55654B">
        <w:rPr>
          <w:rFonts w:ascii="Times New Roman" w:eastAsia="Times New Roman" w:hAnsi="Times New Roman" w:cs="Times New Roman"/>
          <w:color w:val="111111"/>
          <w:sz w:val="28"/>
          <w:szCs w:val="28"/>
          <w:lang w:val="ru-RU" w:eastAsia="ru-RU" w:bidi="ar-SA"/>
        </w:rPr>
        <w:t>саморегуляции</w:t>
      </w:r>
      <w:proofErr w:type="spellEnd"/>
      <w:r w:rsidRPr="0055654B">
        <w:rPr>
          <w:rFonts w:ascii="Times New Roman" w:eastAsia="Times New Roman" w:hAnsi="Times New Roman" w:cs="Times New Roman"/>
          <w:color w:val="111111"/>
          <w:sz w:val="28"/>
          <w:szCs w:val="28"/>
          <w:lang w:val="ru-RU" w:eastAsia="ru-RU" w:bidi="ar-SA"/>
        </w:rPr>
        <w:t xml:space="preserve">, что является важным свидетельством личностного развития. </w:t>
      </w:r>
      <w:proofErr w:type="spellStart"/>
      <w:r w:rsidRPr="0055654B">
        <w:rPr>
          <w:rFonts w:ascii="Times New Roman" w:eastAsia="Times New Roman" w:hAnsi="Times New Roman" w:cs="Times New Roman"/>
          <w:color w:val="111111"/>
          <w:sz w:val="28"/>
          <w:szCs w:val="28"/>
          <w:lang w:val="ru-RU" w:eastAsia="ru-RU" w:bidi="ar-SA"/>
        </w:rPr>
        <w:t>Саморегуляция</w:t>
      </w:r>
      <w:proofErr w:type="spellEnd"/>
      <w:r w:rsidRPr="0055654B">
        <w:rPr>
          <w:rFonts w:ascii="Times New Roman" w:eastAsia="Times New Roman" w:hAnsi="Times New Roman" w:cs="Times New Roman"/>
          <w:color w:val="111111"/>
          <w:sz w:val="28"/>
          <w:szCs w:val="28"/>
          <w:lang w:val="ru-RU" w:eastAsia="ru-RU" w:bidi="ar-SA"/>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55654B">
        <w:rPr>
          <w:rFonts w:ascii="Times New Roman" w:eastAsia="Times New Roman" w:hAnsi="Times New Roman" w:cs="Times New Roman"/>
          <w:color w:val="111111"/>
          <w:sz w:val="28"/>
          <w:szCs w:val="28"/>
          <w:lang w:val="ru-RU" w:eastAsia="ru-RU" w:bidi="ar-SA"/>
        </w:rPr>
        <w:t>невовремя</w:t>
      </w:r>
      <w:proofErr w:type="spellEnd"/>
      <w:r w:rsidRPr="0055654B">
        <w:rPr>
          <w:rFonts w:ascii="Times New Roman" w:eastAsia="Times New Roman" w:hAnsi="Times New Roman" w:cs="Times New Roman"/>
          <w:color w:val="111111"/>
          <w:sz w:val="28"/>
          <w:szCs w:val="28"/>
          <w:lang w:val="ru-RU" w:eastAsia="ru-RU" w:bidi="ar-SA"/>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55654B">
        <w:rPr>
          <w:rFonts w:ascii="Times New Roman" w:eastAsia="Times New Roman" w:hAnsi="Times New Roman" w:cs="Times New Roman"/>
          <w:color w:val="111111"/>
          <w:sz w:val="28"/>
          <w:szCs w:val="28"/>
          <w:lang w:val="ru-RU" w:eastAsia="ru-RU" w:bidi="ar-SA"/>
        </w:rPr>
        <w:t>саморегуляции</w:t>
      </w:r>
      <w:proofErr w:type="spellEnd"/>
      <w:r w:rsidRPr="0055654B">
        <w:rPr>
          <w:rFonts w:ascii="Times New Roman" w:eastAsia="Times New Roman" w:hAnsi="Times New Roman" w:cs="Times New Roman"/>
          <w:color w:val="111111"/>
          <w:sz w:val="28"/>
          <w:szCs w:val="28"/>
          <w:lang w:val="ru-RU" w:eastAsia="ru-RU" w:bidi="ar-SA"/>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55654B" w:rsidRPr="0055654B" w:rsidRDefault="0055654B" w:rsidP="0055654B">
      <w:pPr>
        <w:shd w:val="clear" w:color="auto" w:fill="FFFFFF"/>
        <w:spacing w:after="0" w:line="240" w:lineRule="auto"/>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Вариант третий: «Робин Гуд»</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​​ситуацию, как несправедливую, а 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 xml:space="preserve">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w:t>
      </w:r>
      <w:r w:rsidRPr="0055654B">
        <w:rPr>
          <w:rFonts w:ascii="Times New Roman" w:eastAsia="Times New Roman" w:hAnsi="Times New Roman" w:cs="Times New Roman"/>
          <w:color w:val="111111"/>
          <w:sz w:val="28"/>
          <w:szCs w:val="28"/>
          <w:lang w:val="ru-RU" w:eastAsia="ru-RU" w:bidi="ar-SA"/>
        </w:rPr>
        <w:lastRenderedPageBreak/>
        <w:t>противостоять манипуляциям и провокациям (обидно , но часто провокационной модели поведения дети учатся подсознательно, следуя модели поведения родителей).</w:t>
      </w:r>
    </w:p>
    <w:p w:rsidR="0055654B" w:rsidRPr="0055654B" w:rsidRDefault="0055654B" w:rsidP="0055654B">
      <w:pPr>
        <w:shd w:val="clear" w:color="auto" w:fill="FFFFFF"/>
        <w:spacing w:after="0" w:line="240" w:lineRule="auto"/>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Вариант четвертый: «Эй, я здесь!»</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Pr>
          <w:rFonts w:ascii="Times New Roman" w:eastAsia="Times New Roman" w:hAnsi="Times New Roman" w:cs="Times New Roman"/>
          <w:noProof/>
          <w:color w:val="111111"/>
          <w:sz w:val="28"/>
          <w:szCs w:val="28"/>
          <w:lang w:val="ru-RU" w:eastAsia="ru-RU" w:bidi="ar-SA"/>
        </w:rPr>
        <w:drawing>
          <wp:anchor distT="0" distB="0" distL="114300" distR="114300" simplePos="0" relativeHeight="251662336" behindDoc="1" locked="0" layoutInCell="1" allowOverlap="1">
            <wp:simplePos x="0" y="0"/>
            <wp:positionH relativeFrom="column">
              <wp:posOffset>-544830</wp:posOffset>
            </wp:positionH>
            <wp:positionV relativeFrom="paragraph">
              <wp:posOffset>4205605</wp:posOffset>
            </wp:positionV>
            <wp:extent cx="3879215" cy="3529965"/>
            <wp:effectExtent l="19050" t="0" r="6985" b="0"/>
            <wp:wrapTight wrapText="bothSides">
              <wp:wrapPolygon edited="0">
                <wp:start x="-106" y="0"/>
                <wp:lineTo x="-106" y="21448"/>
                <wp:lineTo x="21639" y="21448"/>
                <wp:lineTo x="21639" y="20982"/>
                <wp:lineTo x="21533" y="20516"/>
                <wp:lineTo x="21639" y="20516"/>
                <wp:lineTo x="21639" y="11540"/>
                <wp:lineTo x="21321" y="11191"/>
                <wp:lineTo x="21639" y="11191"/>
                <wp:lineTo x="21639" y="9325"/>
                <wp:lineTo x="21533" y="9325"/>
                <wp:lineTo x="21639" y="8509"/>
                <wp:lineTo x="21639" y="4080"/>
                <wp:lineTo x="21321" y="3730"/>
                <wp:lineTo x="21639" y="3730"/>
                <wp:lineTo x="21639" y="1865"/>
                <wp:lineTo x="21533" y="1865"/>
                <wp:lineTo x="21639" y="1166"/>
                <wp:lineTo x="21639" y="0"/>
                <wp:lineTo x="-106" y="0"/>
              </wp:wrapPolygon>
            </wp:wrapTight>
            <wp:docPr id="5" name="Рисунок 4" descr="https://banner2.kisspng.com/20180310/zgq/kisspng-family-icon-happy-family-cute-cartoon-material-5aa3ca53e49224.7371116515206836039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nner2.kisspng.com/20180310/zgq/kisspng-family-icon-happy-family-cute-cartoon-material-5aa3ca53e49224.7371116515206836039362.jpg"/>
                    <pic:cNvPicPr>
                      <a:picLocks noChangeAspect="1" noChangeArrowheads="1"/>
                    </pic:cNvPicPr>
                  </pic:nvPicPr>
                  <pic:blipFill>
                    <a:blip r:embed="rId7" cstate="print">
                      <a:clrChange>
                        <a:clrFrom>
                          <a:srgbClr val="EEEEEE"/>
                        </a:clrFrom>
                        <a:clrTo>
                          <a:srgbClr val="EEEEEE">
                            <a:alpha val="0"/>
                          </a:srgbClr>
                        </a:clrTo>
                      </a:clrChange>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9215" cy="3529965"/>
                    </a:xfrm>
                    <a:prstGeom prst="rect">
                      <a:avLst/>
                    </a:prstGeom>
                    <a:noFill/>
                    <a:ln>
                      <a:noFill/>
                    </a:ln>
                  </pic:spPr>
                </pic:pic>
              </a:graphicData>
            </a:graphic>
          </wp:anchor>
        </w:drawing>
      </w:r>
      <w:r w:rsidRPr="0055654B">
        <w:rPr>
          <w:rFonts w:ascii="Times New Roman" w:eastAsia="Times New Roman" w:hAnsi="Times New Roman" w:cs="Times New Roman"/>
          <w:color w:val="111111"/>
          <w:sz w:val="28"/>
          <w:szCs w:val="28"/>
          <w:lang w:val="ru-RU" w:eastAsia="ru-RU" w:bidi="ar-SA"/>
        </w:rPr>
        <w:t>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папа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55654B" w:rsidRPr="0055654B" w:rsidRDefault="0055654B" w:rsidP="0055654B">
      <w:pPr>
        <w:shd w:val="clear" w:color="auto" w:fill="FFFFFF"/>
        <w:spacing w:after="0" w:line="240" w:lineRule="auto"/>
        <w:rPr>
          <w:rFonts w:ascii="Times New Roman" w:eastAsia="Times New Roman" w:hAnsi="Times New Roman" w:cs="Times New Roman"/>
          <w:b/>
          <w:color w:val="111111"/>
          <w:sz w:val="28"/>
          <w:szCs w:val="28"/>
          <w:lang w:val="ru-RU" w:eastAsia="ru-RU" w:bidi="ar-SA"/>
        </w:rPr>
      </w:pPr>
      <w:r w:rsidRPr="0055654B">
        <w:rPr>
          <w:rFonts w:ascii="Times New Roman" w:eastAsia="Times New Roman" w:hAnsi="Times New Roman" w:cs="Times New Roman"/>
          <w:b/>
          <w:color w:val="111111"/>
          <w:sz w:val="28"/>
          <w:szCs w:val="28"/>
          <w:lang w:val="ru-RU" w:eastAsia="ru-RU" w:bidi="ar-SA"/>
        </w:rPr>
        <w:t>Вариант пятый: Личный пример</w:t>
      </w:r>
    </w:p>
    <w:p w:rsidR="0055654B" w:rsidRPr="0055654B" w:rsidRDefault="0055654B" w:rsidP="0055654B">
      <w:pPr>
        <w:shd w:val="clear" w:color="auto" w:fill="FFFFFF"/>
        <w:spacing w:after="0" w:line="240" w:lineRule="auto"/>
        <w:jc w:val="both"/>
        <w:rPr>
          <w:rFonts w:ascii="Times New Roman" w:eastAsia="Times New Roman" w:hAnsi="Times New Roman" w:cs="Times New Roman"/>
          <w:color w:val="111111"/>
          <w:sz w:val="28"/>
          <w:szCs w:val="28"/>
          <w:lang w:val="ru-RU" w:eastAsia="ru-RU" w:bidi="ar-SA"/>
        </w:rPr>
      </w:pPr>
      <w:r w:rsidRPr="0055654B">
        <w:rPr>
          <w:rFonts w:ascii="Times New Roman" w:eastAsia="Times New Roman" w:hAnsi="Times New Roman" w:cs="Times New Roman"/>
          <w:color w:val="111111"/>
          <w:sz w:val="28"/>
          <w:szCs w:val="28"/>
          <w:lang w:val="ru-RU" w:eastAsia="ru-RU" w:bidi="ar-SA"/>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55654B">
        <w:rPr>
          <w:rFonts w:ascii="Times New Roman" w:eastAsia="Times New Roman" w:hAnsi="Times New Roman" w:cs="Times New Roman"/>
          <w:color w:val="111111"/>
          <w:sz w:val="28"/>
          <w:szCs w:val="28"/>
          <w:lang w:val="ru-RU" w:eastAsia="ru-RU" w:bidi="ar-SA"/>
        </w:rPr>
        <w:t>шопоголизмом</w:t>
      </w:r>
      <w:proofErr w:type="spellEnd"/>
      <w:r w:rsidRPr="0055654B">
        <w:rPr>
          <w:rFonts w:ascii="Times New Roman" w:eastAsia="Times New Roman" w:hAnsi="Times New Roman" w:cs="Times New Roman"/>
          <w:color w:val="111111"/>
          <w:sz w:val="28"/>
          <w:szCs w:val="28"/>
          <w:lang w:val="ru-RU" w:eastAsia="ru-RU" w:bidi="ar-SA"/>
        </w:rPr>
        <w:t xml:space="preserve">» и увлеченными просмотрами фильмов о богатой жизни и т. п. Привлекайте ребенка к обсуждению семейного бюджета и планированию расходов. Он должен знать, что деньги зарабатывают трудом, или физическим, или умственным, и одновременно учиться правильно определять их место в системе ценностей, где приоритетным остается </w:t>
      </w:r>
      <w:proofErr w:type="spellStart"/>
      <w:r w:rsidRPr="0055654B">
        <w:rPr>
          <w:rFonts w:ascii="Times New Roman" w:eastAsia="Times New Roman" w:hAnsi="Times New Roman" w:cs="Times New Roman"/>
          <w:color w:val="111111"/>
          <w:sz w:val="28"/>
          <w:szCs w:val="28"/>
          <w:lang w:val="ru-RU" w:eastAsia="ru-RU" w:bidi="ar-SA"/>
        </w:rPr>
        <w:t>нематериальное-дружба</w:t>
      </w:r>
      <w:proofErr w:type="spellEnd"/>
      <w:r w:rsidRPr="0055654B">
        <w:rPr>
          <w:rFonts w:ascii="Times New Roman" w:eastAsia="Times New Roman" w:hAnsi="Times New Roman" w:cs="Times New Roman"/>
          <w:color w:val="111111"/>
          <w:sz w:val="28"/>
          <w:szCs w:val="28"/>
          <w:lang w:val="ru-RU" w:eastAsia="ru-RU" w:bidi="ar-SA"/>
        </w:rPr>
        <w:t xml:space="preserve">, любовь, сострадание, </w:t>
      </w:r>
      <w:proofErr w:type="spellStart"/>
      <w:r w:rsidRPr="0055654B">
        <w:rPr>
          <w:rFonts w:ascii="Times New Roman" w:eastAsia="Times New Roman" w:hAnsi="Times New Roman" w:cs="Times New Roman"/>
          <w:color w:val="111111"/>
          <w:sz w:val="28"/>
          <w:szCs w:val="28"/>
          <w:lang w:val="ru-RU" w:eastAsia="ru-RU" w:bidi="ar-SA"/>
        </w:rPr>
        <w:t>взаимоподдержка</w:t>
      </w:r>
      <w:proofErr w:type="spellEnd"/>
      <w:r w:rsidRPr="0055654B">
        <w:rPr>
          <w:rFonts w:ascii="Times New Roman" w:eastAsia="Times New Roman" w:hAnsi="Times New Roman" w:cs="Times New Roman"/>
          <w:color w:val="111111"/>
          <w:sz w:val="28"/>
          <w:szCs w:val="28"/>
          <w:lang w:val="ru-RU" w:eastAsia="ru-RU" w:bidi="ar-SA"/>
        </w:rPr>
        <w:t>.</w:t>
      </w:r>
    </w:p>
    <w:p w:rsidR="00A57B0E" w:rsidRPr="0055654B" w:rsidRDefault="00A57B0E" w:rsidP="0055654B">
      <w:pPr>
        <w:spacing w:after="0" w:line="240" w:lineRule="auto"/>
        <w:rPr>
          <w:rFonts w:ascii="Times New Roman" w:hAnsi="Times New Roman" w:cs="Times New Roman"/>
          <w:sz w:val="28"/>
          <w:szCs w:val="28"/>
          <w:lang w:val="ru-RU"/>
        </w:rPr>
      </w:pPr>
    </w:p>
    <w:sectPr w:rsidR="00A57B0E" w:rsidRPr="0055654B" w:rsidSect="0055654B">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55654B"/>
    <w:rsid w:val="0055654B"/>
    <w:rsid w:val="00A57B0E"/>
    <w:rsid w:val="00E218E9"/>
    <w:rsid w:val="00E306A8"/>
    <w:rsid w:val="00FB4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6A8"/>
  </w:style>
  <w:style w:type="paragraph" w:styleId="1">
    <w:name w:val="heading 1"/>
    <w:basedOn w:val="a"/>
    <w:next w:val="a"/>
    <w:link w:val="10"/>
    <w:uiPriority w:val="9"/>
    <w:qFormat/>
    <w:rsid w:val="00E306A8"/>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E306A8"/>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E306A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E306A8"/>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E306A8"/>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E306A8"/>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E306A8"/>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E306A8"/>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E306A8"/>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6A8"/>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semiHidden/>
    <w:rsid w:val="00E306A8"/>
    <w:rPr>
      <w:caps/>
      <w:color w:val="632423" w:themeColor="accent2" w:themeShade="80"/>
      <w:spacing w:val="15"/>
      <w:sz w:val="24"/>
      <w:szCs w:val="24"/>
    </w:rPr>
  </w:style>
  <w:style w:type="character" w:customStyle="1" w:styleId="30">
    <w:name w:val="Заголовок 3 Знак"/>
    <w:basedOn w:val="a0"/>
    <w:link w:val="3"/>
    <w:uiPriority w:val="9"/>
    <w:semiHidden/>
    <w:rsid w:val="00E306A8"/>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E306A8"/>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E306A8"/>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E306A8"/>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E306A8"/>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E306A8"/>
    <w:rPr>
      <w:rFonts w:eastAsiaTheme="majorEastAsia" w:cstheme="majorBidi"/>
      <w:caps/>
      <w:spacing w:val="10"/>
      <w:sz w:val="20"/>
      <w:szCs w:val="20"/>
    </w:rPr>
  </w:style>
  <w:style w:type="character" w:customStyle="1" w:styleId="90">
    <w:name w:val="Заголовок 9 Знак"/>
    <w:basedOn w:val="a0"/>
    <w:link w:val="9"/>
    <w:uiPriority w:val="9"/>
    <w:semiHidden/>
    <w:rsid w:val="00E306A8"/>
    <w:rPr>
      <w:rFonts w:eastAsiaTheme="majorEastAsia" w:cstheme="majorBidi"/>
      <w:i/>
      <w:iCs/>
      <w:caps/>
      <w:spacing w:val="10"/>
      <w:sz w:val="20"/>
      <w:szCs w:val="20"/>
    </w:rPr>
  </w:style>
  <w:style w:type="paragraph" w:styleId="a3">
    <w:name w:val="caption"/>
    <w:basedOn w:val="a"/>
    <w:next w:val="a"/>
    <w:uiPriority w:val="35"/>
    <w:semiHidden/>
    <w:unhideWhenUsed/>
    <w:qFormat/>
    <w:rsid w:val="00E306A8"/>
    <w:rPr>
      <w:caps/>
      <w:spacing w:val="10"/>
      <w:sz w:val="18"/>
      <w:szCs w:val="18"/>
    </w:rPr>
  </w:style>
  <w:style w:type="paragraph" w:styleId="a4">
    <w:name w:val="Title"/>
    <w:basedOn w:val="a"/>
    <w:next w:val="a"/>
    <w:link w:val="a5"/>
    <w:uiPriority w:val="10"/>
    <w:qFormat/>
    <w:rsid w:val="00E306A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E306A8"/>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E306A8"/>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E306A8"/>
    <w:rPr>
      <w:rFonts w:eastAsiaTheme="majorEastAsia" w:cstheme="majorBidi"/>
      <w:caps/>
      <w:spacing w:val="20"/>
      <w:sz w:val="18"/>
      <w:szCs w:val="18"/>
    </w:rPr>
  </w:style>
  <w:style w:type="character" w:styleId="a8">
    <w:name w:val="Strong"/>
    <w:uiPriority w:val="22"/>
    <w:qFormat/>
    <w:rsid w:val="00E306A8"/>
    <w:rPr>
      <w:b/>
      <w:bCs/>
      <w:color w:val="943634" w:themeColor="accent2" w:themeShade="BF"/>
      <w:spacing w:val="5"/>
    </w:rPr>
  </w:style>
  <w:style w:type="character" w:styleId="a9">
    <w:name w:val="Emphasis"/>
    <w:uiPriority w:val="20"/>
    <w:qFormat/>
    <w:rsid w:val="00E306A8"/>
    <w:rPr>
      <w:caps/>
      <w:spacing w:val="5"/>
      <w:sz w:val="20"/>
      <w:szCs w:val="20"/>
    </w:rPr>
  </w:style>
  <w:style w:type="paragraph" w:styleId="aa">
    <w:name w:val="No Spacing"/>
    <w:basedOn w:val="a"/>
    <w:link w:val="ab"/>
    <w:uiPriority w:val="1"/>
    <w:qFormat/>
    <w:rsid w:val="00E306A8"/>
    <w:pPr>
      <w:spacing w:after="0" w:line="240" w:lineRule="auto"/>
    </w:pPr>
  </w:style>
  <w:style w:type="character" w:customStyle="1" w:styleId="ab">
    <w:name w:val="Без интервала Знак"/>
    <w:basedOn w:val="a0"/>
    <w:link w:val="aa"/>
    <w:uiPriority w:val="1"/>
    <w:rsid w:val="00E306A8"/>
  </w:style>
  <w:style w:type="paragraph" w:styleId="ac">
    <w:name w:val="List Paragraph"/>
    <w:basedOn w:val="a"/>
    <w:uiPriority w:val="34"/>
    <w:qFormat/>
    <w:rsid w:val="00E306A8"/>
    <w:pPr>
      <w:ind w:left="720"/>
      <w:contextualSpacing/>
    </w:pPr>
  </w:style>
  <w:style w:type="paragraph" w:styleId="21">
    <w:name w:val="Quote"/>
    <w:basedOn w:val="a"/>
    <w:next w:val="a"/>
    <w:link w:val="22"/>
    <w:uiPriority w:val="29"/>
    <w:qFormat/>
    <w:rsid w:val="00E306A8"/>
    <w:rPr>
      <w:i/>
      <w:iCs/>
    </w:rPr>
  </w:style>
  <w:style w:type="character" w:customStyle="1" w:styleId="22">
    <w:name w:val="Цитата 2 Знак"/>
    <w:basedOn w:val="a0"/>
    <w:link w:val="21"/>
    <w:uiPriority w:val="29"/>
    <w:rsid w:val="00E306A8"/>
    <w:rPr>
      <w:rFonts w:eastAsiaTheme="majorEastAsia" w:cstheme="majorBidi"/>
      <w:i/>
      <w:iCs/>
    </w:rPr>
  </w:style>
  <w:style w:type="paragraph" w:styleId="ad">
    <w:name w:val="Intense Quote"/>
    <w:basedOn w:val="a"/>
    <w:next w:val="a"/>
    <w:link w:val="ae"/>
    <w:uiPriority w:val="30"/>
    <w:qFormat/>
    <w:rsid w:val="00E306A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E306A8"/>
    <w:rPr>
      <w:rFonts w:eastAsiaTheme="majorEastAsia" w:cstheme="majorBidi"/>
      <w:caps/>
      <w:color w:val="622423" w:themeColor="accent2" w:themeShade="7F"/>
      <w:spacing w:val="5"/>
      <w:sz w:val="20"/>
      <w:szCs w:val="20"/>
    </w:rPr>
  </w:style>
  <w:style w:type="character" w:styleId="af">
    <w:name w:val="Subtle Emphasis"/>
    <w:uiPriority w:val="19"/>
    <w:qFormat/>
    <w:rsid w:val="00E306A8"/>
    <w:rPr>
      <w:i/>
      <w:iCs/>
    </w:rPr>
  </w:style>
  <w:style w:type="character" w:styleId="af0">
    <w:name w:val="Intense Emphasis"/>
    <w:uiPriority w:val="21"/>
    <w:qFormat/>
    <w:rsid w:val="00E306A8"/>
    <w:rPr>
      <w:i/>
      <w:iCs/>
      <w:caps/>
      <w:spacing w:val="10"/>
      <w:sz w:val="20"/>
      <w:szCs w:val="20"/>
    </w:rPr>
  </w:style>
  <w:style w:type="character" w:styleId="af1">
    <w:name w:val="Subtle Reference"/>
    <w:basedOn w:val="a0"/>
    <w:uiPriority w:val="31"/>
    <w:qFormat/>
    <w:rsid w:val="00E306A8"/>
    <w:rPr>
      <w:rFonts w:asciiTheme="minorHAnsi" w:eastAsiaTheme="minorEastAsia" w:hAnsiTheme="minorHAnsi" w:cstheme="minorBidi"/>
      <w:i/>
      <w:iCs/>
      <w:color w:val="622423" w:themeColor="accent2" w:themeShade="7F"/>
    </w:rPr>
  </w:style>
  <w:style w:type="character" w:styleId="af2">
    <w:name w:val="Intense Reference"/>
    <w:uiPriority w:val="32"/>
    <w:qFormat/>
    <w:rsid w:val="00E306A8"/>
    <w:rPr>
      <w:rFonts w:asciiTheme="minorHAnsi" w:eastAsiaTheme="minorEastAsia" w:hAnsiTheme="minorHAnsi" w:cstheme="minorBidi"/>
      <w:b/>
      <w:bCs/>
      <w:i/>
      <w:iCs/>
      <w:color w:val="622423" w:themeColor="accent2" w:themeShade="7F"/>
    </w:rPr>
  </w:style>
  <w:style w:type="character" w:styleId="af3">
    <w:name w:val="Book Title"/>
    <w:uiPriority w:val="33"/>
    <w:qFormat/>
    <w:rsid w:val="00E306A8"/>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E306A8"/>
    <w:pPr>
      <w:outlineLvl w:val="9"/>
    </w:pPr>
  </w:style>
  <w:style w:type="paragraph" w:styleId="af5">
    <w:name w:val="Normal (Web)"/>
    <w:basedOn w:val="a"/>
    <w:uiPriority w:val="99"/>
    <w:semiHidden/>
    <w:unhideWhenUsed/>
    <w:rsid w:val="0055654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6">
    <w:name w:val="Hyperlink"/>
    <w:basedOn w:val="a0"/>
    <w:uiPriority w:val="99"/>
    <w:semiHidden/>
    <w:unhideWhenUsed/>
    <w:rsid w:val="0055654B"/>
    <w:rPr>
      <w:color w:val="0000FF"/>
      <w:u w:val="single"/>
    </w:rPr>
  </w:style>
  <w:style w:type="paragraph" w:styleId="af7">
    <w:name w:val="Balloon Text"/>
    <w:basedOn w:val="a"/>
    <w:link w:val="af8"/>
    <w:uiPriority w:val="99"/>
    <w:semiHidden/>
    <w:unhideWhenUsed/>
    <w:rsid w:val="0055654B"/>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565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486394">
      <w:bodyDiv w:val="1"/>
      <w:marLeft w:val="0"/>
      <w:marRight w:val="0"/>
      <w:marTop w:val="0"/>
      <w:marBottom w:val="0"/>
      <w:divBdr>
        <w:top w:val="none" w:sz="0" w:space="0" w:color="auto"/>
        <w:left w:val="none" w:sz="0" w:space="0" w:color="auto"/>
        <w:bottom w:val="none" w:sz="0" w:space="0" w:color="auto"/>
        <w:right w:val="none" w:sz="0" w:space="0" w:color="auto"/>
      </w:divBdr>
      <w:divsChild>
        <w:div w:id="1954899123">
          <w:marLeft w:val="0"/>
          <w:marRight w:val="0"/>
          <w:marTop w:val="0"/>
          <w:marBottom w:val="376"/>
          <w:divBdr>
            <w:top w:val="none" w:sz="0" w:space="0" w:color="auto"/>
            <w:left w:val="none" w:sz="0" w:space="0" w:color="auto"/>
            <w:bottom w:val="none" w:sz="0" w:space="0" w:color="auto"/>
            <w:right w:val="none" w:sz="0" w:space="0" w:color="auto"/>
          </w:divBdr>
        </w:div>
        <w:div w:id="1040320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sichologvsadu.ru/rabota-psichologa-s-roditelyami"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6470</Characters>
  <Application>Microsoft Office Word</Application>
  <DocSecurity>0</DocSecurity>
  <Lines>53</Lines>
  <Paragraphs>15</Paragraphs>
  <ScaleCrop>false</ScaleCrop>
  <Company>DNS</Company>
  <LinksUpToDate>false</LinksUpToDate>
  <CharactersWithSpaces>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dzeikob Андрей</dc:creator>
  <cp:lastModifiedBy>dzeikob Андрей</cp:lastModifiedBy>
  <cp:revision>1</cp:revision>
  <dcterms:created xsi:type="dcterms:W3CDTF">2021-02-21T14:59:00Z</dcterms:created>
  <dcterms:modified xsi:type="dcterms:W3CDTF">2021-02-21T15:09:00Z</dcterms:modified>
</cp:coreProperties>
</file>